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78E" w:rsidRDefault="00D6678E" w:rsidP="00936BA0">
      <w:pPr>
        <w:spacing w:line="660" w:lineRule="exact"/>
        <w:jc w:val="center"/>
        <w:rPr>
          <w:rFonts w:ascii="方正小标宋简体" w:eastAsia="方正小标宋简体"/>
          <w:w w:val="95"/>
          <w:sz w:val="44"/>
          <w:szCs w:val="44"/>
        </w:rPr>
      </w:pPr>
      <w:r>
        <w:rPr>
          <w:rFonts w:ascii="方正小标宋简体" w:eastAsia="方正小标宋简体" w:hint="eastAsia"/>
          <w:w w:val="95"/>
          <w:sz w:val="44"/>
          <w:szCs w:val="44"/>
        </w:rPr>
        <w:t>关于我市</w:t>
      </w:r>
      <w:r w:rsidRPr="00A333E1">
        <w:rPr>
          <w:rFonts w:ascii="方正小标宋简体" w:eastAsia="方正小标宋简体"/>
          <w:w w:val="95"/>
          <w:sz w:val="44"/>
          <w:szCs w:val="44"/>
        </w:rPr>
        <w:t>202</w:t>
      </w:r>
      <w:r>
        <w:rPr>
          <w:rFonts w:ascii="方正小标宋简体" w:eastAsia="方正小标宋简体"/>
          <w:w w:val="95"/>
          <w:sz w:val="44"/>
          <w:szCs w:val="44"/>
        </w:rPr>
        <w:t>6</w:t>
      </w:r>
      <w:r w:rsidRPr="00A333E1">
        <w:rPr>
          <w:rFonts w:ascii="方正小标宋简体" w:eastAsia="方正小标宋简体" w:hint="eastAsia"/>
          <w:w w:val="95"/>
          <w:sz w:val="44"/>
          <w:szCs w:val="44"/>
        </w:rPr>
        <w:t>年</w:t>
      </w:r>
      <w:r>
        <w:rPr>
          <w:rFonts w:ascii="方正小标宋简体" w:eastAsia="方正小标宋简体" w:hint="eastAsia"/>
          <w:w w:val="95"/>
          <w:sz w:val="44"/>
          <w:szCs w:val="44"/>
        </w:rPr>
        <w:t>非居民用管道</w:t>
      </w:r>
      <w:r w:rsidRPr="00262B0F">
        <w:rPr>
          <w:rFonts w:ascii="方正小标宋简体" w:eastAsia="方正小标宋简体" w:hint="eastAsia"/>
          <w:w w:val="95"/>
          <w:sz w:val="44"/>
          <w:szCs w:val="44"/>
        </w:rPr>
        <w:t>天然气</w:t>
      </w:r>
    </w:p>
    <w:p w:rsidR="00D6678E" w:rsidRDefault="00D6678E" w:rsidP="00F64E33">
      <w:pPr>
        <w:spacing w:line="660" w:lineRule="exact"/>
        <w:jc w:val="center"/>
        <w:rPr>
          <w:rFonts w:ascii="方正小标宋简体" w:eastAsia="方正小标宋简体"/>
          <w:w w:val="95"/>
          <w:sz w:val="44"/>
          <w:szCs w:val="44"/>
        </w:rPr>
      </w:pPr>
      <w:r>
        <w:rPr>
          <w:rFonts w:ascii="方正小标宋简体" w:eastAsia="方正小标宋简体" w:hint="eastAsia"/>
          <w:w w:val="95"/>
          <w:sz w:val="44"/>
          <w:szCs w:val="44"/>
        </w:rPr>
        <w:t>第一季度价格联动初步</w:t>
      </w:r>
      <w:r w:rsidRPr="00262B0F">
        <w:rPr>
          <w:rFonts w:ascii="方正小标宋简体" w:eastAsia="方正小标宋简体" w:hint="eastAsia"/>
          <w:w w:val="95"/>
          <w:sz w:val="44"/>
          <w:szCs w:val="44"/>
        </w:rPr>
        <w:t>方案</w:t>
      </w:r>
    </w:p>
    <w:p w:rsidR="00D6678E" w:rsidRPr="00D07C57" w:rsidRDefault="00D6678E" w:rsidP="00F64E33">
      <w:pPr>
        <w:spacing w:line="660" w:lineRule="exact"/>
        <w:jc w:val="center"/>
        <w:rPr>
          <w:rFonts w:ascii="仿宋_GB2312" w:eastAsia="仿宋_GB2312"/>
          <w:w w:val="95"/>
          <w:szCs w:val="32"/>
        </w:rPr>
      </w:pPr>
      <w:r>
        <w:rPr>
          <w:rFonts w:ascii="仿宋_GB2312" w:eastAsia="仿宋_GB2312" w:hint="eastAsia"/>
          <w:w w:val="95"/>
          <w:szCs w:val="32"/>
        </w:rPr>
        <w:t>（征求意见稿）</w:t>
      </w:r>
    </w:p>
    <w:p w:rsidR="00D6678E" w:rsidRDefault="00D6678E" w:rsidP="003D210E">
      <w:pPr>
        <w:adjustRightInd w:val="0"/>
        <w:snapToGrid w:val="0"/>
        <w:spacing w:line="560" w:lineRule="exact"/>
        <w:rPr>
          <w:rFonts w:eastAsia="仿宋_GB2312"/>
          <w:szCs w:val="32"/>
        </w:rPr>
      </w:pPr>
    </w:p>
    <w:p w:rsidR="00D6678E" w:rsidRDefault="00D6678E" w:rsidP="00717840">
      <w:pPr>
        <w:adjustRightInd w:val="0"/>
        <w:snapToGrid w:val="0"/>
        <w:spacing w:line="600" w:lineRule="exact"/>
        <w:ind w:firstLineChars="200" w:firstLine="640"/>
        <w:rPr>
          <w:rFonts w:ascii="黑体" w:eastAsia="黑体"/>
          <w:szCs w:val="32"/>
        </w:rPr>
      </w:pPr>
      <w:r w:rsidRPr="005A5B8B">
        <w:rPr>
          <w:rFonts w:eastAsia="仿宋_GB2312" w:hint="eastAsia"/>
          <w:szCs w:val="32"/>
        </w:rPr>
        <w:t>为贯彻落实国家有关持续深化天然气价格改革的要求，</w:t>
      </w:r>
      <w:r>
        <w:rPr>
          <w:rFonts w:eastAsia="仿宋_GB2312" w:hint="eastAsia"/>
          <w:szCs w:val="32"/>
        </w:rPr>
        <w:t>进一步完善天然气价格形成机制，促进终端销售价格灵敏反映市场变化，保障安全稳定供应，</w:t>
      </w:r>
      <w:r w:rsidRPr="005A5B8B">
        <w:rPr>
          <w:rFonts w:eastAsia="仿宋_GB2312" w:hint="eastAsia"/>
          <w:szCs w:val="32"/>
        </w:rPr>
        <w:t>根据省</w:t>
      </w:r>
      <w:r>
        <w:rPr>
          <w:rFonts w:eastAsia="仿宋_GB2312" w:hint="eastAsia"/>
          <w:szCs w:val="32"/>
        </w:rPr>
        <w:t>、泰州市</w:t>
      </w:r>
      <w:r w:rsidRPr="005A5B8B">
        <w:rPr>
          <w:rFonts w:eastAsia="仿宋_GB2312" w:hint="eastAsia"/>
          <w:szCs w:val="32"/>
        </w:rPr>
        <w:t>发展改革委</w:t>
      </w:r>
      <w:r>
        <w:rPr>
          <w:rFonts w:eastAsia="仿宋_GB2312" w:hint="eastAsia"/>
          <w:szCs w:val="32"/>
        </w:rPr>
        <w:t>相</w:t>
      </w:r>
      <w:r w:rsidRPr="005A5B8B">
        <w:rPr>
          <w:rFonts w:eastAsia="仿宋_GB2312" w:hint="eastAsia"/>
          <w:szCs w:val="32"/>
        </w:rPr>
        <w:t>关文件精神，</w:t>
      </w:r>
      <w:r>
        <w:rPr>
          <w:rFonts w:eastAsia="仿宋_GB2312" w:hint="eastAsia"/>
          <w:szCs w:val="32"/>
        </w:rPr>
        <w:t>初步拟定我市</w:t>
      </w:r>
      <w:r>
        <w:rPr>
          <w:rFonts w:eastAsia="仿宋_GB2312"/>
          <w:szCs w:val="32"/>
        </w:rPr>
        <w:t>2026</w:t>
      </w:r>
      <w:r>
        <w:rPr>
          <w:rFonts w:eastAsia="仿宋_GB2312" w:hint="eastAsia"/>
          <w:szCs w:val="32"/>
        </w:rPr>
        <w:t>年非居民用管道天然气第一季度价格联动方案</w:t>
      </w:r>
      <w:r w:rsidRPr="0089157A">
        <w:rPr>
          <w:rFonts w:eastAsia="仿宋_GB2312" w:hint="eastAsia"/>
          <w:szCs w:val="32"/>
        </w:rPr>
        <w:t>，</w:t>
      </w:r>
      <w:r>
        <w:rPr>
          <w:rFonts w:eastAsia="仿宋_GB2312" w:hint="eastAsia"/>
          <w:szCs w:val="32"/>
        </w:rPr>
        <w:t>现公开征求社会各界意见：</w:t>
      </w:r>
    </w:p>
    <w:p w:rsidR="00D6678E" w:rsidRDefault="00D6678E" w:rsidP="00717840">
      <w:pPr>
        <w:adjustRightInd w:val="0"/>
        <w:snapToGrid w:val="0"/>
        <w:spacing w:line="600" w:lineRule="exact"/>
        <w:ind w:firstLineChars="200" w:firstLine="640"/>
        <w:rPr>
          <w:rFonts w:ascii="黑体" w:eastAsia="黑体"/>
          <w:szCs w:val="32"/>
        </w:rPr>
      </w:pPr>
      <w:r w:rsidRPr="00510732">
        <w:rPr>
          <w:rFonts w:ascii="黑体" w:eastAsia="黑体" w:hint="eastAsia"/>
          <w:szCs w:val="32"/>
        </w:rPr>
        <w:t>一、</w:t>
      </w:r>
      <w:r>
        <w:rPr>
          <w:rFonts w:ascii="黑体" w:eastAsia="黑体" w:hint="eastAsia"/>
          <w:szCs w:val="32"/>
        </w:rPr>
        <w:t>定价依据</w:t>
      </w:r>
    </w:p>
    <w:p w:rsidR="00D6678E" w:rsidRPr="00252D2C" w:rsidRDefault="00D6678E" w:rsidP="00717840">
      <w:pPr>
        <w:pStyle w:val="NormalWeb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252D2C">
        <w:rPr>
          <w:rFonts w:ascii="Times New Roman" w:eastAsia="仿宋_GB2312" w:hAnsi="Times New Roman" w:cs="Times New Roman"/>
          <w:kern w:val="2"/>
          <w:sz w:val="32"/>
          <w:szCs w:val="32"/>
        </w:rPr>
        <w:t xml:space="preserve">1. </w:t>
      </w:r>
      <w:r w:rsidRPr="00252D2C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《江苏省定价目录》（苏发改规发〔</w:t>
      </w:r>
      <w:r w:rsidRPr="00252D2C">
        <w:rPr>
          <w:rFonts w:ascii="Times New Roman" w:eastAsia="仿宋_GB2312" w:hAnsi="Times New Roman" w:cs="Times New Roman"/>
          <w:kern w:val="2"/>
          <w:sz w:val="32"/>
          <w:szCs w:val="32"/>
        </w:rPr>
        <w:t>2023</w:t>
      </w:r>
      <w:r w:rsidRPr="00252D2C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〕</w:t>
      </w:r>
      <w:r w:rsidRPr="00252D2C">
        <w:rPr>
          <w:rFonts w:ascii="Times New Roman" w:eastAsia="仿宋_GB2312" w:hAnsi="Times New Roman" w:cs="Times New Roman"/>
          <w:kern w:val="2"/>
          <w:sz w:val="32"/>
          <w:szCs w:val="32"/>
        </w:rPr>
        <w:t>3</w:t>
      </w:r>
      <w:r w:rsidRPr="00252D2C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号）：管道燃气配气价格和销售价格授权市、县人民政府定价。</w:t>
      </w:r>
    </w:p>
    <w:p w:rsidR="00D6678E" w:rsidRDefault="00D6678E" w:rsidP="00717840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Cs w:val="32"/>
        </w:rPr>
      </w:pPr>
      <w:r w:rsidRPr="00252D2C">
        <w:rPr>
          <w:rFonts w:eastAsia="仿宋_GB2312"/>
          <w:szCs w:val="32"/>
        </w:rPr>
        <w:t xml:space="preserve">2. </w:t>
      </w:r>
      <w:r w:rsidRPr="00252D2C">
        <w:rPr>
          <w:rFonts w:eastAsia="仿宋_GB2312" w:hint="eastAsia"/>
          <w:szCs w:val="32"/>
        </w:rPr>
        <w:t>《省发展改革委关于建立健全天然气上下游价格联动机制的实施意见》（苏发改价格发</w:t>
      </w:r>
      <w:r w:rsidRPr="00252D2C">
        <w:rPr>
          <w:rFonts w:ascii="宋体" w:hAnsi="宋体" w:cs="宋体" w:hint="eastAsia"/>
          <w:szCs w:val="32"/>
        </w:rPr>
        <w:t>﹝</w:t>
      </w:r>
      <w:r w:rsidRPr="00252D2C">
        <w:rPr>
          <w:rFonts w:eastAsia="仿宋_GB2312"/>
          <w:szCs w:val="32"/>
        </w:rPr>
        <w:t>2023</w:t>
      </w:r>
      <w:r w:rsidRPr="00252D2C">
        <w:rPr>
          <w:rFonts w:ascii="宋体" w:hAnsi="宋体" w:cs="宋体" w:hint="eastAsia"/>
          <w:szCs w:val="32"/>
        </w:rPr>
        <w:t>﹞</w:t>
      </w:r>
      <w:r w:rsidRPr="00252D2C">
        <w:rPr>
          <w:rFonts w:eastAsia="仿宋_GB2312"/>
          <w:szCs w:val="32"/>
        </w:rPr>
        <w:t>989</w:t>
      </w:r>
      <w:r w:rsidRPr="00252D2C">
        <w:rPr>
          <w:rFonts w:eastAsia="仿宋_GB2312" w:hint="eastAsia"/>
          <w:szCs w:val="32"/>
        </w:rPr>
        <w:t>号）。</w:t>
      </w:r>
    </w:p>
    <w:p w:rsidR="00D6678E" w:rsidRPr="00A57843" w:rsidRDefault="00D6678E" w:rsidP="00717840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/>
          <w:szCs w:val="32"/>
        </w:rPr>
        <w:t>3</w:t>
      </w:r>
      <w:r>
        <w:rPr>
          <w:rFonts w:eastAsia="仿宋_GB2312" w:hint="eastAsia"/>
          <w:szCs w:val="32"/>
        </w:rPr>
        <w:t>．《关于转发泰州市发展改革委〈关于完善泰州市主城区天然气上下游价格联动机制的通知〉的通知》（兴发改发</w:t>
      </w:r>
      <w:r w:rsidRPr="00252D2C">
        <w:rPr>
          <w:rFonts w:ascii="宋体" w:hAnsi="宋体" w:cs="宋体" w:hint="eastAsia"/>
          <w:szCs w:val="32"/>
        </w:rPr>
        <w:t>﹝</w:t>
      </w:r>
      <w:r w:rsidRPr="00252D2C">
        <w:rPr>
          <w:rFonts w:eastAsia="仿宋_GB2312"/>
          <w:szCs w:val="32"/>
        </w:rPr>
        <w:t>202</w:t>
      </w:r>
      <w:r>
        <w:rPr>
          <w:rFonts w:eastAsia="仿宋_GB2312"/>
          <w:szCs w:val="32"/>
        </w:rPr>
        <w:t>4</w:t>
      </w:r>
      <w:r w:rsidRPr="00252D2C">
        <w:rPr>
          <w:rFonts w:ascii="宋体" w:hAnsi="宋体" w:cs="宋体" w:hint="eastAsia"/>
          <w:szCs w:val="32"/>
        </w:rPr>
        <w:t>﹞</w:t>
      </w:r>
      <w:r>
        <w:rPr>
          <w:rFonts w:eastAsia="仿宋_GB2312"/>
          <w:szCs w:val="32"/>
        </w:rPr>
        <w:t>34</w:t>
      </w:r>
      <w:r w:rsidRPr="00252D2C">
        <w:rPr>
          <w:rFonts w:eastAsia="仿宋_GB2312" w:hint="eastAsia"/>
          <w:szCs w:val="32"/>
        </w:rPr>
        <w:t>号</w:t>
      </w:r>
      <w:r>
        <w:rPr>
          <w:rFonts w:eastAsia="仿宋_GB2312" w:hint="eastAsia"/>
          <w:szCs w:val="32"/>
        </w:rPr>
        <w:t>）</w:t>
      </w:r>
    </w:p>
    <w:p w:rsidR="00D6678E" w:rsidRDefault="00D6678E" w:rsidP="00C37F5D">
      <w:pPr>
        <w:adjustRightInd w:val="0"/>
        <w:snapToGrid w:val="0"/>
        <w:spacing w:line="600" w:lineRule="exact"/>
        <w:ind w:firstLineChars="200" w:firstLine="640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二</w:t>
      </w:r>
      <w:r w:rsidRPr="00510732">
        <w:rPr>
          <w:rFonts w:ascii="黑体" w:eastAsia="黑体" w:hint="eastAsia"/>
          <w:szCs w:val="32"/>
        </w:rPr>
        <w:t>、</w:t>
      </w:r>
      <w:r>
        <w:rPr>
          <w:rFonts w:ascii="黑体" w:eastAsia="黑体" w:hint="eastAsia"/>
          <w:szCs w:val="32"/>
        </w:rPr>
        <w:t>现行非居价格水平</w:t>
      </w:r>
    </w:p>
    <w:p w:rsidR="00D6678E" w:rsidRPr="00717840" w:rsidRDefault="00D6678E" w:rsidP="00717840">
      <w:pPr>
        <w:spacing w:line="600" w:lineRule="exact"/>
        <w:ind w:firstLineChars="200" w:firstLine="640"/>
        <w:rPr>
          <w:rFonts w:ascii="仿宋_GB2312" w:eastAsia="仿宋_GB2312"/>
          <w:szCs w:val="32"/>
        </w:rPr>
      </w:pPr>
      <w:r>
        <w:rPr>
          <w:rFonts w:eastAsia="仿宋_GB2312" w:hint="eastAsia"/>
          <w:szCs w:val="32"/>
        </w:rPr>
        <w:t>新奥、东方、中油金路</w:t>
      </w:r>
      <w:r w:rsidRPr="001272E5">
        <w:rPr>
          <w:rFonts w:eastAsia="仿宋_GB2312" w:hint="eastAsia"/>
          <w:szCs w:val="32"/>
        </w:rPr>
        <w:t>有限</w:t>
      </w:r>
      <w:r>
        <w:rPr>
          <w:rFonts w:eastAsia="仿宋_GB2312" w:hint="eastAsia"/>
          <w:szCs w:val="32"/>
        </w:rPr>
        <w:t>公司</w:t>
      </w:r>
      <w:r>
        <w:rPr>
          <w:rFonts w:eastAsia="仿宋_GB2312"/>
          <w:szCs w:val="32"/>
        </w:rPr>
        <w:t>4.25</w:t>
      </w:r>
      <w:r w:rsidRPr="00BB0E64">
        <w:rPr>
          <w:rFonts w:eastAsia="仿宋_GB2312" w:hint="eastAsia"/>
          <w:szCs w:val="32"/>
        </w:rPr>
        <w:t>元</w:t>
      </w:r>
      <w:r w:rsidRPr="00BB0E64">
        <w:rPr>
          <w:rFonts w:eastAsia="仿宋_GB2312"/>
          <w:szCs w:val="32"/>
        </w:rPr>
        <w:t>/ m</w:t>
      </w:r>
      <w:r w:rsidRPr="00BB0E64">
        <w:rPr>
          <w:rFonts w:eastAsia="仿宋_GB2312"/>
          <w:szCs w:val="32"/>
          <w:vertAlign w:val="superscript"/>
        </w:rPr>
        <w:t>3</w:t>
      </w:r>
      <w:r>
        <w:rPr>
          <w:rFonts w:eastAsia="仿宋_GB2312" w:hint="eastAsia"/>
          <w:szCs w:val="32"/>
        </w:rPr>
        <w:t>、泰州中油</w:t>
      </w:r>
      <w:r w:rsidRPr="001272E5">
        <w:rPr>
          <w:rFonts w:eastAsia="仿宋_GB2312" w:hint="eastAsia"/>
          <w:szCs w:val="32"/>
        </w:rPr>
        <w:t>有限责任</w:t>
      </w:r>
      <w:r>
        <w:rPr>
          <w:rFonts w:eastAsia="仿宋_GB2312" w:hint="eastAsia"/>
          <w:szCs w:val="32"/>
        </w:rPr>
        <w:t>公司</w:t>
      </w:r>
      <w:r>
        <w:rPr>
          <w:rFonts w:eastAsia="仿宋_GB2312"/>
          <w:szCs w:val="32"/>
        </w:rPr>
        <w:t>4.15</w:t>
      </w:r>
      <w:r w:rsidRPr="00BB0E64">
        <w:rPr>
          <w:rFonts w:eastAsia="仿宋_GB2312" w:hint="eastAsia"/>
          <w:szCs w:val="32"/>
        </w:rPr>
        <w:t>元</w:t>
      </w:r>
      <w:r w:rsidRPr="00BB0E64">
        <w:rPr>
          <w:rFonts w:eastAsia="仿宋_GB2312"/>
          <w:szCs w:val="32"/>
        </w:rPr>
        <w:t>/ m</w:t>
      </w:r>
      <w:r w:rsidRPr="00BB0E64">
        <w:rPr>
          <w:rFonts w:eastAsia="仿宋_GB2312"/>
          <w:szCs w:val="32"/>
          <w:vertAlign w:val="superscript"/>
        </w:rPr>
        <w:t>3</w:t>
      </w:r>
      <w:r>
        <w:rPr>
          <w:rFonts w:eastAsia="仿宋_GB2312" w:hint="eastAsia"/>
          <w:szCs w:val="32"/>
        </w:rPr>
        <w:t>，下浮不限。执行时间：</w:t>
      </w:r>
      <w:r w:rsidRPr="00BB0E64">
        <w:rPr>
          <w:rFonts w:eastAsia="仿宋_GB2312"/>
          <w:szCs w:val="32"/>
        </w:rPr>
        <w:t>202</w:t>
      </w:r>
      <w:r>
        <w:rPr>
          <w:rFonts w:eastAsia="仿宋_GB2312"/>
          <w:szCs w:val="32"/>
        </w:rPr>
        <w:t>5</w:t>
      </w:r>
      <w:r w:rsidRPr="00BB0E64">
        <w:rPr>
          <w:rFonts w:eastAsia="仿宋_GB2312" w:hint="eastAsia"/>
          <w:szCs w:val="32"/>
        </w:rPr>
        <w:t>年</w:t>
      </w:r>
      <w:r>
        <w:rPr>
          <w:rFonts w:eastAsia="仿宋_GB2312"/>
          <w:szCs w:val="32"/>
        </w:rPr>
        <w:t>10</w:t>
      </w:r>
      <w:r w:rsidRPr="00BB0E64">
        <w:rPr>
          <w:rFonts w:eastAsia="仿宋_GB2312" w:hint="eastAsia"/>
          <w:szCs w:val="32"/>
        </w:rPr>
        <w:t>月</w:t>
      </w:r>
      <w:r w:rsidRPr="00BB0E64">
        <w:rPr>
          <w:rFonts w:eastAsia="仿宋_GB2312"/>
          <w:szCs w:val="32"/>
        </w:rPr>
        <w:t>1</w:t>
      </w:r>
      <w:r w:rsidRPr="00BB0E64">
        <w:rPr>
          <w:rFonts w:eastAsia="仿宋_GB2312" w:hint="eastAsia"/>
          <w:szCs w:val="32"/>
        </w:rPr>
        <w:t>日至</w:t>
      </w:r>
      <w:r w:rsidRPr="00BB0E64">
        <w:rPr>
          <w:rFonts w:eastAsia="仿宋_GB2312"/>
          <w:szCs w:val="32"/>
        </w:rPr>
        <w:t>202</w:t>
      </w:r>
      <w:r>
        <w:rPr>
          <w:rFonts w:eastAsia="仿宋_GB2312"/>
          <w:szCs w:val="32"/>
        </w:rPr>
        <w:t>5</w:t>
      </w:r>
      <w:r w:rsidRPr="00BB0E64">
        <w:rPr>
          <w:rFonts w:eastAsia="仿宋_GB2312" w:hint="eastAsia"/>
          <w:szCs w:val="32"/>
        </w:rPr>
        <w:t>年</w:t>
      </w:r>
      <w:r>
        <w:rPr>
          <w:rFonts w:eastAsia="仿宋_GB2312"/>
          <w:szCs w:val="32"/>
        </w:rPr>
        <w:t>12</w:t>
      </w:r>
      <w:r w:rsidRPr="00BB0E64">
        <w:rPr>
          <w:rFonts w:eastAsia="仿宋_GB2312" w:hint="eastAsia"/>
          <w:szCs w:val="32"/>
        </w:rPr>
        <w:t>月</w:t>
      </w:r>
      <w:r w:rsidRPr="00BB0E64">
        <w:rPr>
          <w:rFonts w:eastAsia="仿宋_GB2312"/>
          <w:szCs w:val="32"/>
        </w:rPr>
        <w:t>3</w:t>
      </w:r>
      <w:r>
        <w:rPr>
          <w:rFonts w:eastAsia="仿宋_GB2312"/>
          <w:szCs w:val="32"/>
        </w:rPr>
        <w:t>1</w:t>
      </w:r>
      <w:r>
        <w:rPr>
          <w:rFonts w:eastAsia="仿宋_GB2312" w:hint="eastAsia"/>
          <w:szCs w:val="32"/>
        </w:rPr>
        <w:t>日</w:t>
      </w:r>
      <w:r w:rsidRPr="00BB0E64">
        <w:rPr>
          <w:rFonts w:eastAsia="仿宋_GB2312" w:hint="eastAsia"/>
          <w:szCs w:val="32"/>
        </w:rPr>
        <w:t>。</w:t>
      </w:r>
    </w:p>
    <w:p w:rsidR="00D6678E" w:rsidRDefault="00D6678E" w:rsidP="00356E7C">
      <w:pPr>
        <w:spacing w:line="560" w:lineRule="exact"/>
        <w:ind w:firstLineChars="200" w:firstLine="640"/>
        <w:jc w:val="left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三</w:t>
      </w:r>
      <w:r w:rsidRPr="008511A2">
        <w:rPr>
          <w:rFonts w:ascii="黑体" w:eastAsia="黑体" w:hint="eastAsia"/>
          <w:szCs w:val="32"/>
        </w:rPr>
        <w:t>、</w:t>
      </w:r>
      <w:r>
        <w:rPr>
          <w:rFonts w:ascii="黑体" w:eastAsia="黑体" w:hint="eastAsia"/>
          <w:szCs w:val="32"/>
        </w:rPr>
        <w:t>泰州周边地区非居一季度价格情况</w:t>
      </w:r>
    </w:p>
    <w:p w:rsidR="00D6678E" w:rsidRDefault="00D6678E" w:rsidP="00356E7C">
      <w:pPr>
        <w:spacing w:line="560" w:lineRule="exact"/>
        <w:ind w:firstLineChars="200" w:firstLine="640"/>
        <w:jc w:val="left"/>
        <w:rPr>
          <w:rFonts w:eastAsia="仿宋_GB2312"/>
          <w:szCs w:val="32"/>
        </w:rPr>
      </w:pPr>
      <w:r>
        <w:rPr>
          <w:rFonts w:ascii="仿宋_GB2312" w:eastAsia="仿宋_GB2312" w:hint="eastAsia"/>
          <w:szCs w:val="32"/>
        </w:rPr>
        <w:t>靖江：</w:t>
      </w:r>
      <w:r>
        <w:rPr>
          <w:rFonts w:ascii="仿宋_GB2312" w:eastAsia="仿宋_GB2312"/>
          <w:szCs w:val="32"/>
        </w:rPr>
        <w:t>4.03</w:t>
      </w:r>
      <w:r w:rsidRPr="00BB0E64">
        <w:rPr>
          <w:rFonts w:eastAsia="仿宋_GB2312" w:hint="eastAsia"/>
          <w:szCs w:val="32"/>
        </w:rPr>
        <w:t>元</w:t>
      </w:r>
      <w:r w:rsidRPr="00BB0E64">
        <w:rPr>
          <w:rFonts w:eastAsia="仿宋_GB2312"/>
          <w:szCs w:val="32"/>
        </w:rPr>
        <w:t>/ m</w:t>
      </w:r>
      <w:r w:rsidRPr="00BB0E64">
        <w:rPr>
          <w:rFonts w:eastAsia="仿宋_GB2312"/>
          <w:szCs w:val="32"/>
          <w:vertAlign w:val="superscript"/>
        </w:rPr>
        <w:t>3</w:t>
      </w:r>
      <w:r>
        <w:rPr>
          <w:rFonts w:eastAsia="仿宋_GB2312" w:hint="eastAsia"/>
          <w:szCs w:val="32"/>
        </w:rPr>
        <w:t>，下浮不限。</w:t>
      </w:r>
    </w:p>
    <w:p w:rsidR="00D6678E" w:rsidRDefault="00D6678E" w:rsidP="00356E7C">
      <w:pPr>
        <w:spacing w:line="560" w:lineRule="exact"/>
        <w:ind w:firstLineChars="200" w:firstLine="640"/>
        <w:jc w:val="left"/>
        <w:rPr>
          <w:rFonts w:eastAsia="仿宋_GB2312"/>
          <w:szCs w:val="32"/>
        </w:rPr>
      </w:pPr>
      <w:r w:rsidRPr="00D07C57">
        <w:rPr>
          <w:rFonts w:ascii="仿宋_GB2312" w:eastAsia="仿宋_GB2312" w:hint="eastAsia"/>
          <w:szCs w:val="32"/>
        </w:rPr>
        <w:t>泰兴：</w:t>
      </w:r>
      <w:r w:rsidRPr="00D07C57">
        <w:rPr>
          <w:rFonts w:ascii="仿宋_GB2312" w:eastAsia="仿宋_GB2312"/>
          <w:szCs w:val="32"/>
        </w:rPr>
        <w:t>4.21</w:t>
      </w:r>
      <w:bookmarkStart w:id="0" w:name="OLE_LINK2"/>
      <w:r w:rsidRPr="00BB0E64">
        <w:rPr>
          <w:rFonts w:eastAsia="仿宋_GB2312" w:hint="eastAsia"/>
          <w:szCs w:val="32"/>
        </w:rPr>
        <w:t>元</w:t>
      </w:r>
      <w:r w:rsidRPr="00BB0E64">
        <w:rPr>
          <w:rFonts w:eastAsia="仿宋_GB2312"/>
          <w:szCs w:val="32"/>
        </w:rPr>
        <w:t>/ m</w:t>
      </w:r>
      <w:r w:rsidRPr="00BB0E64">
        <w:rPr>
          <w:rFonts w:eastAsia="仿宋_GB2312"/>
          <w:szCs w:val="32"/>
          <w:vertAlign w:val="superscript"/>
        </w:rPr>
        <w:t>3</w:t>
      </w:r>
      <w:r>
        <w:rPr>
          <w:rFonts w:eastAsia="仿宋_GB2312" w:hint="eastAsia"/>
          <w:szCs w:val="32"/>
        </w:rPr>
        <w:t>，下浮不限。</w:t>
      </w:r>
      <w:bookmarkEnd w:id="0"/>
    </w:p>
    <w:p w:rsidR="00D6678E" w:rsidRDefault="00D6678E" w:rsidP="00356E7C">
      <w:pPr>
        <w:spacing w:line="560" w:lineRule="exact"/>
        <w:ind w:firstLineChars="200" w:firstLine="640"/>
        <w:jc w:val="left"/>
        <w:rPr>
          <w:rFonts w:eastAsia="仿宋_GB2312"/>
          <w:szCs w:val="32"/>
        </w:rPr>
      </w:pPr>
      <w:r w:rsidRPr="00D07C57">
        <w:rPr>
          <w:rFonts w:ascii="仿宋_GB2312" w:eastAsia="仿宋_GB2312" w:hint="eastAsia"/>
          <w:szCs w:val="32"/>
        </w:rPr>
        <w:t>姜堰区：</w:t>
      </w:r>
      <w:r w:rsidRPr="00D07C57">
        <w:rPr>
          <w:rFonts w:ascii="仿宋_GB2312" w:eastAsia="仿宋_GB2312"/>
          <w:szCs w:val="32"/>
        </w:rPr>
        <w:t>4.22</w:t>
      </w:r>
      <w:r w:rsidRPr="00BB0E64">
        <w:rPr>
          <w:rFonts w:eastAsia="仿宋_GB2312" w:hint="eastAsia"/>
          <w:szCs w:val="32"/>
        </w:rPr>
        <w:t>元</w:t>
      </w:r>
      <w:r w:rsidRPr="00BB0E64">
        <w:rPr>
          <w:rFonts w:eastAsia="仿宋_GB2312"/>
          <w:szCs w:val="32"/>
        </w:rPr>
        <w:t>/ m</w:t>
      </w:r>
      <w:r w:rsidRPr="00BB0E64">
        <w:rPr>
          <w:rFonts w:eastAsia="仿宋_GB2312"/>
          <w:szCs w:val="32"/>
          <w:vertAlign w:val="superscript"/>
        </w:rPr>
        <w:t>3</w:t>
      </w:r>
      <w:r>
        <w:rPr>
          <w:rFonts w:eastAsia="仿宋_GB2312" w:hint="eastAsia"/>
          <w:szCs w:val="32"/>
        </w:rPr>
        <w:t>，下浮不限。</w:t>
      </w:r>
    </w:p>
    <w:p w:rsidR="00D6678E" w:rsidRPr="00D07C57" w:rsidRDefault="00D6678E" w:rsidP="00356E7C">
      <w:pPr>
        <w:spacing w:line="560" w:lineRule="exact"/>
        <w:ind w:firstLineChars="200" w:firstLine="640"/>
        <w:jc w:val="left"/>
        <w:rPr>
          <w:rFonts w:ascii="仿宋_GB2312" w:eastAsia="仿宋_GB2312"/>
          <w:szCs w:val="32"/>
        </w:rPr>
      </w:pPr>
      <w:r>
        <w:rPr>
          <w:rFonts w:eastAsia="仿宋_GB2312" w:hint="eastAsia"/>
          <w:szCs w:val="32"/>
        </w:rPr>
        <w:t>泰州主城区：</w:t>
      </w:r>
      <w:r>
        <w:rPr>
          <w:rFonts w:eastAsia="仿宋_GB2312"/>
          <w:szCs w:val="32"/>
        </w:rPr>
        <w:t>4.23</w:t>
      </w:r>
      <w:r w:rsidRPr="00BB0E64">
        <w:rPr>
          <w:rFonts w:eastAsia="仿宋_GB2312" w:hint="eastAsia"/>
          <w:szCs w:val="32"/>
        </w:rPr>
        <w:t>元</w:t>
      </w:r>
      <w:r w:rsidRPr="00BB0E64">
        <w:rPr>
          <w:rFonts w:eastAsia="仿宋_GB2312"/>
          <w:szCs w:val="32"/>
        </w:rPr>
        <w:t>/ m</w:t>
      </w:r>
      <w:r w:rsidRPr="00BB0E64">
        <w:rPr>
          <w:rFonts w:eastAsia="仿宋_GB2312"/>
          <w:szCs w:val="32"/>
          <w:vertAlign w:val="superscript"/>
        </w:rPr>
        <w:t>3</w:t>
      </w:r>
      <w:r>
        <w:rPr>
          <w:rFonts w:eastAsia="仿宋_GB2312" w:hint="eastAsia"/>
          <w:szCs w:val="32"/>
        </w:rPr>
        <w:t>，下浮不限。</w:t>
      </w:r>
    </w:p>
    <w:p w:rsidR="00D6678E" w:rsidRDefault="00D6678E" w:rsidP="00732462">
      <w:pPr>
        <w:spacing w:line="580" w:lineRule="exact"/>
        <w:ind w:firstLineChars="200" w:firstLine="640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四、</w:t>
      </w:r>
      <w:r>
        <w:rPr>
          <w:rFonts w:ascii="黑体" w:eastAsia="黑体"/>
          <w:szCs w:val="32"/>
        </w:rPr>
        <w:t>2026</w:t>
      </w:r>
      <w:r>
        <w:rPr>
          <w:rFonts w:ascii="黑体" w:eastAsia="黑体" w:hint="eastAsia"/>
          <w:szCs w:val="32"/>
        </w:rPr>
        <w:t>年一季度价格联动</w:t>
      </w:r>
      <w:r w:rsidRPr="002753C6">
        <w:rPr>
          <w:rFonts w:ascii="黑体" w:eastAsia="黑体" w:hint="eastAsia"/>
          <w:szCs w:val="32"/>
        </w:rPr>
        <w:t>方案</w:t>
      </w:r>
    </w:p>
    <w:p w:rsidR="00D6678E" w:rsidRDefault="00D6678E" w:rsidP="00D07C57">
      <w:pPr>
        <w:spacing w:line="58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 w:hint="eastAsia"/>
          <w:szCs w:val="32"/>
        </w:rPr>
        <w:t>根据我市燃气企业</w:t>
      </w:r>
      <w:r>
        <w:rPr>
          <w:rFonts w:eastAsia="仿宋_GB2312"/>
          <w:szCs w:val="32"/>
        </w:rPr>
        <w:t>2025</w:t>
      </w:r>
      <w:r>
        <w:rPr>
          <w:rFonts w:eastAsia="仿宋_GB2312" w:hint="eastAsia"/>
          <w:szCs w:val="32"/>
        </w:rPr>
        <w:t>年四季度实际采购成本及</w:t>
      </w:r>
      <w:r>
        <w:rPr>
          <w:rFonts w:eastAsia="仿宋_GB2312"/>
          <w:szCs w:val="32"/>
        </w:rPr>
        <w:t>2026</w:t>
      </w:r>
      <w:r>
        <w:rPr>
          <w:rFonts w:eastAsia="仿宋_GB2312" w:hint="eastAsia"/>
          <w:szCs w:val="32"/>
        </w:rPr>
        <w:t>年一季度预测采购情况，结合周边地区价格情况，初步拟定各燃气企业价格联动方案：</w:t>
      </w:r>
    </w:p>
    <w:p w:rsidR="00D6678E" w:rsidRDefault="00D6678E" w:rsidP="00EB246A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 w:hint="eastAsia"/>
          <w:szCs w:val="32"/>
        </w:rPr>
        <w:t>泰州中油燃气有限责任公司：最高销售价为</w:t>
      </w:r>
      <w:r>
        <w:rPr>
          <w:rFonts w:eastAsia="仿宋_GB2312"/>
          <w:szCs w:val="32"/>
        </w:rPr>
        <w:t>4.17</w:t>
      </w:r>
      <w:r>
        <w:rPr>
          <w:rFonts w:eastAsia="仿宋_GB2312" w:hint="eastAsia"/>
          <w:szCs w:val="32"/>
        </w:rPr>
        <w:t>元</w:t>
      </w:r>
      <w:r>
        <w:rPr>
          <w:rFonts w:eastAsia="仿宋_GB2312"/>
          <w:szCs w:val="32"/>
        </w:rPr>
        <w:t>/</w:t>
      </w:r>
      <w:r w:rsidRPr="00680038">
        <w:rPr>
          <w:rFonts w:eastAsia="仿宋_GB2312"/>
          <w:szCs w:val="32"/>
        </w:rPr>
        <w:t xml:space="preserve"> </w:t>
      </w:r>
      <w:r w:rsidRPr="00DE5C8A">
        <w:rPr>
          <w:rFonts w:eastAsia="仿宋_GB2312"/>
          <w:szCs w:val="32"/>
        </w:rPr>
        <w:t>m</w:t>
      </w:r>
      <w:r w:rsidRPr="00DE5C8A">
        <w:rPr>
          <w:rFonts w:eastAsia="仿宋_GB2312"/>
          <w:szCs w:val="32"/>
          <w:vertAlign w:val="superscript"/>
        </w:rPr>
        <w:t>3</w:t>
      </w:r>
      <w:r>
        <w:rPr>
          <w:rFonts w:eastAsia="仿宋_GB2312" w:hint="eastAsia"/>
          <w:szCs w:val="32"/>
        </w:rPr>
        <w:t>，下浮不限。</w:t>
      </w:r>
    </w:p>
    <w:p w:rsidR="00D6678E" w:rsidRPr="002E7B39" w:rsidRDefault="00D6678E" w:rsidP="006A219B">
      <w:pPr>
        <w:adjustRightInd w:val="0"/>
        <w:snapToGrid w:val="0"/>
        <w:spacing w:line="580" w:lineRule="exact"/>
        <w:ind w:firstLineChars="200" w:firstLine="640"/>
        <w:rPr>
          <w:rFonts w:eastAsia="仿宋_GB2312"/>
          <w:szCs w:val="32"/>
        </w:rPr>
      </w:pPr>
      <w:r>
        <w:rPr>
          <w:rFonts w:eastAsia="仿宋_GB2312" w:hint="eastAsia"/>
          <w:szCs w:val="32"/>
        </w:rPr>
        <w:t>新奥、东方、中油金路燃气有限公司：最高销售价为</w:t>
      </w:r>
      <w:r>
        <w:rPr>
          <w:rFonts w:eastAsia="仿宋_GB2312"/>
          <w:szCs w:val="32"/>
        </w:rPr>
        <w:t>4.27</w:t>
      </w:r>
      <w:r>
        <w:rPr>
          <w:rFonts w:eastAsia="仿宋_GB2312" w:hint="eastAsia"/>
          <w:szCs w:val="32"/>
        </w:rPr>
        <w:t>元</w:t>
      </w:r>
      <w:r>
        <w:rPr>
          <w:rFonts w:eastAsia="仿宋_GB2312"/>
          <w:szCs w:val="32"/>
        </w:rPr>
        <w:t>/</w:t>
      </w:r>
      <w:r w:rsidRPr="00680038">
        <w:rPr>
          <w:rFonts w:eastAsia="仿宋_GB2312"/>
          <w:szCs w:val="32"/>
        </w:rPr>
        <w:t xml:space="preserve"> </w:t>
      </w:r>
      <w:r w:rsidRPr="00DE5C8A">
        <w:rPr>
          <w:rFonts w:eastAsia="仿宋_GB2312"/>
          <w:szCs w:val="32"/>
        </w:rPr>
        <w:t>m</w:t>
      </w:r>
      <w:r w:rsidRPr="00DE5C8A">
        <w:rPr>
          <w:rFonts w:eastAsia="仿宋_GB2312"/>
          <w:szCs w:val="32"/>
          <w:vertAlign w:val="superscript"/>
        </w:rPr>
        <w:t>3</w:t>
      </w:r>
      <w:r>
        <w:rPr>
          <w:rFonts w:eastAsia="仿宋_GB2312" w:hint="eastAsia"/>
          <w:szCs w:val="32"/>
        </w:rPr>
        <w:t>，下浮不限。</w:t>
      </w:r>
    </w:p>
    <w:p w:rsidR="00D6678E" w:rsidRPr="00A305AE" w:rsidRDefault="00D6678E" w:rsidP="00A305A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szCs w:val="32"/>
        </w:rPr>
        <w:t>执行时间：</w:t>
      </w:r>
      <w:r>
        <w:rPr>
          <w:rFonts w:eastAsia="仿宋_GB2312"/>
          <w:szCs w:val="32"/>
        </w:rPr>
        <w:t>2026</w:t>
      </w:r>
      <w:r w:rsidRPr="002B361C">
        <w:rPr>
          <w:rFonts w:eastAsia="仿宋_GB2312" w:hint="eastAsia"/>
          <w:szCs w:val="32"/>
        </w:rPr>
        <w:t>年</w:t>
      </w:r>
      <w:r>
        <w:rPr>
          <w:rFonts w:eastAsia="仿宋_GB2312"/>
          <w:szCs w:val="32"/>
        </w:rPr>
        <w:t>1</w:t>
      </w:r>
      <w:r w:rsidRPr="002B361C">
        <w:rPr>
          <w:rFonts w:eastAsia="仿宋_GB2312" w:hint="eastAsia"/>
          <w:szCs w:val="32"/>
        </w:rPr>
        <w:t>月</w:t>
      </w:r>
      <w:r w:rsidRPr="002B361C">
        <w:rPr>
          <w:rFonts w:eastAsia="仿宋_GB2312"/>
          <w:szCs w:val="32"/>
        </w:rPr>
        <w:t>1</w:t>
      </w:r>
      <w:r w:rsidRPr="002B361C">
        <w:rPr>
          <w:rFonts w:eastAsia="仿宋_GB2312" w:hint="eastAsia"/>
          <w:szCs w:val="32"/>
        </w:rPr>
        <w:t>日</w:t>
      </w:r>
      <w:r>
        <w:rPr>
          <w:rFonts w:eastAsia="仿宋_GB2312"/>
          <w:szCs w:val="32"/>
        </w:rPr>
        <w:t>-2026</w:t>
      </w:r>
      <w:r w:rsidRPr="002B361C">
        <w:rPr>
          <w:rFonts w:eastAsia="仿宋_GB2312" w:hint="eastAsia"/>
          <w:szCs w:val="32"/>
        </w:rPr>
        <w:t>年</w:t>
      </w:r>
      <w:r>
        <w:rPr>
          <w:rFonts w:eastAsia="仿宋_GB2312"/>
          <w:szCs w:val="32"/>
        </w:rPr>
        <w:t>3</w:t>
      </w:r>
      <w:r w:rsidRPr="002B361C">
        <w:rPr>
          <w:rFonts w:eastAsia="仿宋_GB2312" w:hint="eastAsia"/>
          <w:szCs w:val="32"/>
        </w:rPr>
        <w:t>月</w:t>
      </w:r>
      <w:r w:rsidRPr="002B361C">
        <w:rPr>
          <w:rFonts w:eastAsia="仿宋_GB2312"/>
          <w:szCs w:val="32"/>
        </w:rPr>
        <w:t>3</w:t>
      </w:r>
      <w:r>
        <w:rPr>
          <w:rFonts w:eastAsia="仿宋_GB2312"/>
          <w:szCs w:val="32"/>
        </w:rPr>
        <w:t>1</w:t>
      </w:r>
      <w:r w:rsidRPr="002B361C">
        <w:rPr>
          <w:rFonts w:eastAsia="仿宋_GB2312" w:hint="eastAsia"/>
          <w:szCs w:val="32"/>
        </w:rPr>
        <w:t>日</w:t>
      </w:r>
    </w:p>
    <w:p w:rsidR="00D6678E" w:rsidRDefault="00D6678E" w:rsidP="00356E7C">
      <w:pPr>
        <w:adjustRightInd w:val="0"/>
        <w:snapToGrid w:val="0"/>
        <w:spacing w:line="560" w:lineRule="exact"/>
        <w:ind w:firstLineChars="200" w:firstLine="640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五、相关事项</w:t>
      </w:r>
    </w:p>
    <w:p w:rsidR="00D6678E" w:rsidRDefault="00D6678E" w:rsidP="00356E7C">
      <w:pPr>
        <w:spacing w:line="560" w:lineRule="exact"/>
        <w:ind w:firstLineChars="200" w:firstLine="640"/>
        <w:contextualSpacing/>
        <w:rPr>
          <w:rFonts w:eastAsia="仿宋_GB2312"/>
          <w:szCs w:val="32"/>
        </w:rPr>
      </w:pPr>
      <w:r w:rsidRPr="00876A13">
        <w:rPr>
          <w:rFonts w:eastAsia="仿宋_GB2312" w:hint="eastAsia"/>
          <w:szCs w:val="32"/>
        </w:rPr>
        <w:t>（</w:t>
      </w:r>
      <w:r w:rsidRPr="00876A13">
        <w:rPr>
          <w:rFonts w:eastAsia="仿宋_GB2312"/>
          <w:szCs w:val="32"/>
        </w:rPr>
        <w:t>1</w:t>
      </w:r>
      <w:r w:rsidRPr="00876A13">
        <w:rPr>
          <w:rFonts w:eastAsia="仿宋_GB2312" w:hint="eastAsia"/>
          <w:szCs w:val="32"/>
        </w:rPr>
        <w:t>）</w:t>
      </w:r>
      <w:r>
        <w:rPr>
          <w:rFonts w:eastAsia="仿宋_GB2312" w:hint="eastAsia"/>
          <w:szCs w:val="32"/>
        </w:rPr>
        <w:t>燃气企业要严格执行价格政策，及时做好清算，多退少补，认真做好宣传解释、价格公示，确保我市价格联动政策平稳实施。</w:t>
      </w:r>
    </w:p>
    <w:p w:rsidR="00D6678E" w:rsidRDefault="00D6678E" w:rsidP="00E75A7A">
      <w:pPr>
        <w:spacing w:line="560" w:lineRule="exact"/>
        <w:ind w:firstLineChars="200" w:firstLine="640"/>
        <w:contextualSpacing/>
        <w:rPr>
          <w:rFonts w:eastAsia="仿宋_GB2312"/>
          <w:szCs w:val="32"/>
        </w:rPr>
      </w:pPr>
      <w:r w:rsidRPr="00876A13">
        <w:rPr>
          <w:rFonts w:eastAsia="仿宋_GB2312" w:hint="eastAsia"/>
          <w:szCs w:val="32"/>
        </w:rPr>
        <w:t>（</w:t>
      </w:r>
      <w:r w:rsidRPr="00876A13">
        <w:rPr>
          <w:rFonts w:eastAsia="仿宋_GB2312"/>
          <w:szCs w:val="32"/>
        </w:rPr>
        <w:t>2</w:t>
      </w:r>
      <w:r w:rsidRPr="00876A13">
        <w:rPr>
          <w:rFonts w:eastAsia="仿宋_GB2312" w:hint="eastAsia"/>
          <w:szCs w:val="32"/>
        </w:rPr>
        <w:t>）</w:t>
      </w:r>
      <w:r>
        <w:rPr>
          <w:rFonts w:eastAsia="仿宋_GB2312" w:hint="eastAsia"/>
          <w:szCs w:val="32"/>
        </w:rPr>
        <w:t>燃</w:t>
      </w:r>
      <w:r w:rsidRPr="00876A13">
        <w:rPr>
          <w:rFonts w:eastAsia="仿宋_GB2312" w:hint="eastAsia"/>
          <w:szCs w:val="32"/>
        </w:rPr>
        <w:t>气经营企业要加强与上游供气企业的合作沟通，</w:t>
      </w:r>
      <w:r>
        <w:rPr>
          <w:rFonts w:eastAsia="仿宋_GB2312" w:hint="eastAsia"/>
          <w:szCs w:val="32"/>
        </w:rPr>
        <w:t>多争取合同内的气量，降低采购成本，对合同内不能满足我市生活生产部分，要</w:t>
      </w:r>
      <w:r w:rsidRPr="00876A13">
        <w:rPr>
          <w:rFonts w:eastAsia="仿宋_GB2312" w:hint="eastAsia"/>
          <w:szCs w:val="32"/>
        </w:rPr>
        <w:t>多气源、多途径</w:t>
      </w:r>
      <w:r>
        <w:rPr>
          <w:rFonts w:eastAsia="仿宋_GB2312" w:hint="eastAsia"/>
          <w:szCs w:val="32"/>
        </w:rPr>
        <w:t>、多渠道</w:t>
      </w:r>
      <w:r w:rsidRPr="00876A13">
        <w:rPr>
          <w:rFonts w:eastAsia="仿宋_GB2312" w:hint="eastAsia"/>
          <w:szCs w:val="32"/>
        </w:rPr>
        <w:t>采购，</w:t>
      </w:r>
      <w:r>
        <w:rPr>
          <w:rFonts w:eastAsia="仿宋_GB2312" w:hint="eastAsia"/>
          <w:szCs w:val="32"/>
        </w:rPr>
        <w:t>切实履行保供稳价、安全生产责任，</w:t>
      </w:r>
      <w:r w:rsidRPr="00876A13">
        <w:rPr>
          <w:rFonts w:eastAsia="仿宋_GB2312" w:hint="eastAsia"/>
          <w:szCs w:val="32"/>
        </w:rPr>
        <w:t>确保我市生活、生产用气供应充足</w:t>
      </w:r>
      <w:r>
        <w:rPr>
          <w:rFonts w:eastAsia="仿宋_GB2312" w:hint="eastAsia"/>
          <w:szCs w:val="32"/>
        </w:rPr>
        <w:t>、安全</w:t>
      </w:r>
      <w:r w:rsidRPr="00876A13">
        <w:rPr>
          <w:rFonts w:eastAsia="仿宋_GB2312" w:hint="eastAsia"/>
          <w:szCs w:val="32"/>
        </w:rPr>
        <w:t>。</w:t>
      </w:r>
    </w:p>
    <w:p w:rsidR="00D6678E" w:rsidRPr="00A27C6A" w:rsidRDefault="00D6678E" w:rsidP="00A27C6A">
      <w:pPr>
        <w:spacing w:line="560" w:lineRule="exact"/>
        <w:ind w:firstLineChars="200" w:firstLine="640"/>
        <w:contextualSpacing/>
        <w:rPr>
          <w:rFonts w:ascii="黑体" w:eastAsia="黑体" w:hAnsi="黑体"/>
          <w:szCs w:val="32"/>
        </w:rPr>
      </w:pPr>
    </w:p>
    <w:p w:rsidR="00D6678E" w:rsidRPr="007767CB" w:rsidRDefault="00D6678E" w:rsidP="007767CB">
      <w:pPr>
        <w:spacing w:line="560" w:lineRule="exact"/>
        <w:ind w:firstLineChars="200" w:firstLine="640"/>
        <w:contextualSpacing/>
        <w:rPr>
          <w:rFonts w:eastAsia="仿宋_GB2312"/>
          <w:szCs w:val="32"/>
        </w:rPr>
      </w:pPr>
    </w:p>
    <w:sectPr w:rsidR="00D6678E" w:rsidRPr="007767CB" w:rsidSect="00CA3497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78E" w:rsidRDefault="00D6678E" w:rsidP="00342B27">
      <w:r>
        <w:separator/>
      </w:r>
    </w:p>
  </w:endnote>
  <w:endnote w:type="continuationSeparator" w:id="0">
    <w:p w:rsidR="00D6678E" w:rsidRDefault="00D6678E" w:rsidP="00342B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78E" w:rsidRDefault="00D6678E" w:rsidP="00964B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6678E" w:rsidRDefault="00D6678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78E" w:rsidRDefault="00D6678E" w:rsidP="00964B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6678E" w:rsidRDefault="00D667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78E" w:rsidRDefault="00D6678E" w:rsidP="00342B27">
      <w:r>
        <w:separator/>
      </w:r>
    </w:p>
  </w:footnote>
  <w:footnote w:type="continuationSeparator" w:id="0">
    <w:p w:rsidR="00D6678E" w:rsidRDefault="00D6678E" w:rsidP="00342B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6BA0"/>
    <w:rsid w:val="00007AA1"/>
    <w:rsid w:val="00011B5A"/>
    <w:rsid w:val="000124D7"/>
    <w:rsid w:val="00024458"/>
    <w:rsid w:val="00027756"/>
    <w:rsid w:val="00037149"/>
    <w:rsid w:val="00037C1B"/>
    <w:rsid w:val="00045F9E"/>
    <w:rsid w:val="00047CE0"/>
    <w:rsid w:val="00072009"/>
    <w:rsid w:val="00072335"/>
    <w:rsid w:val="000727C7"/>
    <w:rsid w:val="00074215"/>
    <w:rsid w:val="00074EAF"/>
    <w:rsid w:val="000768EF"/>
    <w:rsid w:val="0007746D"/>
    <w:rsid w:val="000812BE"/>
    <w:rsid w:val="000840A2"/>
    <w:rsid w:val="00084109"/>
    <w:rsid w:val="0008712F"/>
    <w:rsid w:val="00087520"/>
    <w:rsid w:val="00090D17"/>
    <w:rsid w:val="00093D6C"/>
    <w:rsid w:val="00096265"/>
    <w:rsid w:val="00096807"/>
    <w:rsid w:val="000A071C"/>
    <w:rsid w:val="000A2D6D"/>
    <w:rsid w:val="000A3855"/>
    <w:rsid w:val="000A63CF"/>
    <w:rsid w:val="000B38A1"/>
    <w:rsid w:val="000B742D"/>
    <w:rsid w:val="000C160C"/>
    <w:rsid w:val="000C5A47"/>
    <w:rsid w:val="000C7797"/>
    <w:rsid w:val="000D777E"/>
    <w:rsid w:val="000E41AB"/>
    <w:rsid w:val="000E713E"/>
    <w:rsid w:val="000F1D90"/>
    <w:rsid w:val="000F7F0B"/>
    <w:rsid w:val="00100FBA"/>
    <w:rsid w:val="00110111"/>
    <w:rsid w:val="00111109"/>
    <w:rsid w:val="001151BD"/>
    <w:rsid w:val="00117C42"/>
    <w:rsid w:val="001213C5"/>
    <w:rsid w:val="00121C97"/>
    <w:rsid w:val="001232A9"/>
    <w:rsid w:val="00123550"/>
    <w:rsid w:val="001253E3"/>
    <w:rsid w:val="001272E5"/>
    <w:rsid w:val="00127960"/>
    <w:rsid w:val="00127A9C"/>
    <w:rsid w:val="001323F1"/>
    <w:rsid w:val="00134F20"/>
    <w:rsid w:val="00140934"/>
    <w:rsid w:val="001410C4"/>
    <w:rsid w:val="00143EC1"/>
    <w:rsid w:val="0014478A"/>
    <w:rsid w:val="00147EB0"/>
    <w:rsid w:val="00150FE0"/>
    <w:rsid w:val="00153000"/>
    <w:rsid w:val="00161D28"/>
    <w:rsid w:val="00162F98"/>
    <w:rsid w:val="00165307"/>
    <w:rsid w:val="0016747E"/>
    <w:rsid w:val="00167895"/>
    <w:rsid w:val="001703CE"/>
    <w:rsid w:val="00172B36"/>
    <w:rsid w:val="00182D1F"/>
    <w:rsid w:val="00184FBD"/>
    <w:rsid w:val="00190F9C"/>
    <w:rsid w:val="00192DDC"/>
    <w:rsid w:val="00192E63"/>
    <w:rsid w:val="00197ED6"/>
    <w:rsid w:val="001A2F01"/>
    <w:rsid w:val="001A681C"/>
    <w:rsid w:val="001B2EBD"/>
    <w:rsid w:val="001B79DE"/>
    <w:rsid w:val="001C5C66"/>
    <w:rsid w:val="001D1010"/>
    <w:rsid w:val="001D1287"/>
    <w:rsid w:val="001D4672"/>
    <w:rsid w:val="001D4EF5"/>
    <w:rsid w:val="001D7BB6"/>
    <w:rsid w:val="001E39AF"/>
    <w:rsid w:val="001F13F9"/>
    <w:rsid w:val="001F29C0"/>
    <w:rsid w:val="001F2F60"/>
    <w:rsid w:val="001F4B83"/>
    <w:rsid w:val="001F4CDC"/>
    <w:rsid w:val="001F5942"/>
    <w:rsid w:val="001F5EF2"/>
    <w:rsid w:val="00200478"/>
    <w:rsid w:val="002009CD"/>
    <w:rsid w:val="00200F19"/>
    <w:rsid w:val="00201AF1"/>
    <w:rsid w:val="00207CBB"/>
    <w:rsid w:val="002160AF"/>
    <w:rsid w:val="002210FE"/>
    <w:rsid w:val="002218F3"/>
    <w:rsid w:val="00227323"/>
    <w:rsid w:val="0023088E"/>
    <w:rsid w:val="002317B9"/>
    <w:rsid w:val="002338CC"/>
    <w:rsid w:val="002426DC"/>
    <w:rsid w:val="0024452D"/>
    <w:rsid w:val="002446DF"/>
    <w:rsid w:val="002521A0"/>
    <w:rsid w:val="00252D2C"/>
    <w:rsid w:val="002569A4"/>
    <w:rsid w:val="002609C6"/>
    <w:rsid w:val="00262B0F"/>
    <w:rsid w:val="002630C1"/>
    <w:rsid w:val="00263909"/>
    <w:rsid w:val="00264E42"/>
    <w:rsid w:val="00275141"/>
    <w:rsid w:val="002753C6"/>
    <w:rsid w:val="00276BD2"/>
    <w:rsid w:val="00283829"/>
    <w:rsid w:val="00295E37"/>
    <w:rsid w:val="002963EA"/>
    <w:rsid w:val="00297C13"/>
    <w:rsid w:val="002A1991"/>
    <w:rsid w:val="002A4CDE"/>
    <w:rsid w:val="002A7A6C"/>
    <w:rsid w:val="002A7D25"/>
    <w:rsid w:val="002B361C"/>
    <w:rsid w:val="002D148E"/>
    <w:rsid w:val="002D1DA8"/>
    <w:rsid w:val="002D4397"/>
    <w:rsid w:val="002D5F2C"/>
    <w:rsid w:val="002D5F57"/>
    <w:rsid w:val="002D5FA4"/>
    <w:rsid w:val="002E150C"/>
    <w:rsid w:val="002E1EAB"/>
    <w:rsid w:val="002E2381"/>
    <w:rsid w:val="002E7B39"/>
    <w:rsid w:val="002F085A"/>
    <w:rsid w:val="002F3812"/>
    <w:rsid w:val="002F4C21"/>
    <w:rsid w:val="002F4FDD"/>
    <w:rsid w:val="002F78B4"/>
    <w:rsid w:val="003017F6"/>
    <w:rsid w:val="00301C17"/>
    <w:rsid w:val="003039A4"/>
    <w:rsid w:val="00307B70"/>
    <w:rsid w:val="00312BF5"/>
    <w:rsid w:val="00322E50"/>
    <w:rsid w:val="003269F2"/>
    <w:rsid w:val="00330919"/>
    <w:rsid w:val="00330A39"/>
    <w:rsid w:val="003347CC"/>
    <w:rsid w:val="0033604A"/>
    <w:rsid w:val="00342B27"/>
    <w:rsid w:val="00347443"/>
    <w:rsid w:val="00347ED5"/>
    <w:rsid w:val="003505F0"/>
    <w:rsid w:val="00351245"/>
    <w:rsid w:val="00351B0F"/>
    <w:rsid w:val="00352117"/>
    <w:rsid w:val="00356E7C"/>
    <w:rsid w:val="003602A7"/>
    <w:rsid w:val="003635EC"/>
    <w:rsid w:val="00366510"/>
    <w:rsid w:val="00367CAB"/>
    <w:rsid w:val="003729BD"/>
    <w:rsid w:val="0037681E"/>
    <w:rsid w:val="00382C64"/>
    <w:rsid w:val="00382EB0"/>
    <w:rsid w:val="003875F5"/>
    <w:rsid w:val="00394302"/>
    <w:rsid w:val="003971DB"/>
    <w:rsid w:val="003A062C"/>
    <w:rsid w:val="003A18E5"/>
    <w:rsid w:val="003A39FA"/>
    <w:rsid w:val="003B45D2"/>
    <w:rsid w:val="003C2D79"/>
    <w:rsid w:val="003C2E37"/>
    <w:rsid w:val="003C38D4"/>
    <w:rsid w:val="003C7F06"/>
    <w:rsid w:val="003D210E"/>
    <w:rsid w:val="003D340F"/>
    <w:rsid w:val="003D72A4"/>
    <w:rsid w:val="003E36E6"/>
    <w:rsid w:val="003E3B02"/>
    <w:rsid w:val="003F032A"/>
    <w:rsid w:val="003F220A"/>
    <w:rsid w:val="003F311C"/>
    <w:rsid w:val="003F53F5"/>
    <w:rsid w:val="003F7AD6"/>
    <w:rsid w:val="0040029C"/>
    <w:rsid w:val="00401ACA"/>
    <w:rsid w:val="0040297C"/>
    <w:rsid w:val="00410BC6"/>
    <w:rsid w:val="00415191"/>
    <w:rsid w:val="00420AD0"/>
    <w:rsid w:val="00422E32"/>
    <w:rsid w:val="00423BAA"/>
    <w:rsid w:val="00426B30"/>
    <w:rsid w:val="004273BE"/>
    <w:rsid w:val="00427DEE"/>
    <w:rsid w:val="004327CE"/>
    <w:rsid w:val="00433DA1"/>
    <w:rsid w:val="0043451E"/>
    <w:rsid w:val="00434BD3"/>
    <w:rsid w:val="0043589F"/>
    <w:rsid w:val="004416BE"/>
    <w:rsid w:val="0044276A"/>
    <w:rsid w:val="00442C59"/>
    <w:rsid w:val="004460CD"/>
    <w:rsid w:val="0044614C"/>
    <w:rsid w:val="00447A9A"/>
    <w:rsid w:val="00455D56"/>
    <w:rsid w:val="00460890"/>
    <w:rsid w:val="004616B5"/>
    <w:rsid w:val="00464B0E"/>
    <w:rsid w:val="0046516E"/>
    <w:rsid w:val="0046682D"/>
    <w:rsid w:val="004676DF"/>
    <w:rsid w:val="00470C5B"/>
    <w:rsid w:val="00473F81"/>
    <w:rsid w:val="00475569"/>
    <w:rsid w:val="004775DD"/>
    <w:rsid w:val="00480C6A"/>
    <w:rsid w:val="0048330C"/>
    <w:rsid w:val="004920DC"/>
    <w:rsid w:val="00496027"/>
    <w:rsid w:val="00497229"/>
    <w:rsid w:val="004A0691"/>
    <w:rsid w:val="004A0D7D"/>
    <w:rsid w:val="004A2BAF"/>
    <w:rsid w:val="004A611A"/>
    <w:rsid w:val="004A69E2"/>
    <w:rsid w:val="004A7576"/>
    <w:rsid w:val="004B096D"/>
    <w:rsid w:val="004B1E4D"/>
    <w:rsid w:val="004C16E0"/>
    <w:rsid w:val="004C6E1E"/>
    <w:rsid w:val="004D0508"/>
    <w:rsid w:val="004D7621"/>
    <w:rsid w:val="004E41F8"/>
    <w:rsid w:val="004E7B9A"/>
    <w:rsid w:val="004F15E3"/>
    <w:rsid w:val="004F3DF7"/>
    <w:rsid w:val="004F44F2"/>
    <w:rsid w:val="004F6997"/>
    <w:rsid w:val="004F7B0E"/>
    <w:rsid w:val="00505435"/>
    <w:rsid w:val="00507D84"/>
    <w:rsid w:val="00510732"/>
    <w:rsid w:val="00510E0A"/>
    <w:rsid w:val="005137A4"/>
    <w:rsid w:val="00515BBE"/>
    <w:rsid w:val="00516A8D"/>
    <w:rsid w:val="00527694"/>
    <w:rsid w:val="0053383F"/>
    <w:rsid w:val="00536549"/>
    <w:rsid w:val="00540DD6"/>
    <w:rsid w:val="00544A91"/>
    <w:rsid w:val="00544D7D"/>
    <w:rsid w:val="00554286"/>
    <w:rsid w:val="00554763"/>
    <w:rsid w:val="00556D3F"/>
    <w:rsid w:val="00560500"/>
    <w:rsid w:val="00563036"/>
    <w:rsid w:val="00567330"/>
    <w:rsid w:val="00570604"/>
    <w:rsid w:val="005713F4"/>
    <w:rsid w:val="0057172A"/>
    <w:rsid w:val="0057187E"/>
    <w:rsid w:val="00571FC6"/>
    <w:rsid w:val="00573184"/>
    <w:rsid w:val="00584249"/>
    <w:rsid w:val="00592091"/>
    <w:rsid w:val="005924E4"/>
    <w:rsid w:val="0059752A"/>
    <w:rsid w:val="005A4515"/>
    <w:rsid w:val="005A5B8B"/>
    <w:rsid w:val="005A5BA4"/>
    <w:rsid w:val="005A5C11"/>
    <w:rsid w:val="005A5C65"/>
    <w:rsid w:val="005B33DD"/>
    <w:rsid w:val="005B484A"/>
    <w:rsid w:val="005D49D3"/>
    <w:rsid w:val="005D4B5A"/>
    <w:rsid w:val="005E0350"/>
    <w:rsid w:val="005E7640"/>
    <w:rsid w:val="005E7B15"/>
    <w:rsid w:val="005F05CE"/>
    <w:rsid w:val="005F0C5B"/>
    <w:rsid w:val="005F22B8"/>
    <w:rsid w:val="005F6B46"/>
    <w:rsid w:val="005F73CE"/>
    <w:rsid w:val="005F7AAC"/>
    <w:rsid w:val="006010A8"/>
    <w:rsid w:val="0060207E"/>
    <w:rsid w:val="00603AE5"/>
    <w:rsid w:val="00603B67"/>
    <w:rsid w:val="00604500"/>
    <w:rsid w:val="006123AD"/>
    <w:rsid w:val="00613B66"/>
    <w:rsid w:val="0061473D"/>
    <w:rsid w:val="006171B6"/>
    <w:rsid w:val="00622102"/>
    <w:rsid w:val="006265A8"/>
    <w:rsid w:val="00630C84"/>
    <w:rsid w:val="00642406"/>
    <w:rsid w:val="00644E70"/>
    <w:rsid w:val="006502A0"/>
    <w:rsid w:val="006540A8"/>
    <w:rsid w:val="00656147"/>
    <w:rsid w:val="006626AA"/>
    <w:rsid w:val="00663849"/>
    <w:rsid w:val="006655BD"/>
    <w:rsid w:val="00667A33"/>
    <w:rsid w:val="00680038"/>
    <w:rsid w:val="00680F6A"/>
    <w:rsid w:val="00682BF9"/>
    <w:rsid w:val="00683368"/>
    <w:rsid w:val="0069051B"/>
    <w:rsid w:val="00693129"/>
    <w:rsid w:val="0069356A"/>
    <w:rsid w:val="00694D83"/>
    <w:rsid w:val="00695254"/>
    <w:rsid w:val="0069582E"/>
    <w:rsid w:val="00695851"/>
    <w:rsid w:val="00695906"/>
    <w:rsid w:val="00695CCB"/>
    <w:rsid w:val="00697E3E"/>
    <w:rsid w:val="006A1EB9"/>
    <w:rsid w:val="006A219B"/>
    <w:rsid w:val="006A76CD"/>
    <w:rsid w:val="006B22A3"/>
    <w:rsid w:val="006B6DE7"/>
    <w:rsid w:val="006D16B5"/>
    <w:rsid w:val="006D4C0F"/>
    <w:rsid w:val="006D748F"/>
    <w:rsid w:val="006E2B59"/>
    <w:rsid w:val="006E2D57"/>
    <w:rsid w:val="006E369D"/>
    <w:rsid w:val="006E5ECA"/>
    <w:rsid w:val="006F18F5"/>
    <w:rsid w:val="006F3CA4"/>
    <w:rsid w:val="006F5724"/>
    <w:rsid w:val="007012FD"/>
    <w:rsid w:val="00703B94"/>
    <w:rsid w:val="00705BEB"/>
    <w:rsid w:val="007107CF"/>
    <w:rsid w:val="00711B92"/>
    <w:rsid w:val="007131D6"/>
    <w:rsid w:val="00717840"/>
    <w:rsid w:val="007204DC"/>
    <w:rsid w:val="00725811"/>
    <w:rsid w:val="00725B1A"/>
    <w:rsid w:val="0072615F"/>
    <w:rsid w:val="007302FB"/>
    <w:rsid w:val="00732462"/>
    <w:rsid w:val="00733B36"/>
    <w:rsid w:val="00736D2B"/>
    <w:rsid w:val="00741217"/>
    <w:rsid w:val="007415FA"/>
    <w:rsid w:val="00743302"/>
    <w:rsid w:val="00745C1F"/>
    <w:rsid w:val="00750E11"/>
    <w:rsid w:val="007510EB"/>
    <w:rsid w:val="0075525F"/>
    <w:rsid w:val="0075625F"/>
    <w:rsid w:val="00761381"/>
    <w:rsid w:val="00764FB4"/>
    <w:rsid w:val="007767CB"/>
    <w:rsid w:val="0078072C"/>
    <w:rsid w:val="00782FCD"/>
    <w:rsid w:val="007879D2"/>
    <w:rsid w:val="007901CF"/>
    <w:rsid w:val="00792D37"/>
    <w:rsid w:val="007A131C"/>
    <w:rsid w:val="007A45A4"/>
    <w:rsid w:val="007B21E8"/>
    <w:rsid w:val="007B3060"/>
    <w:rsid w:val="007B3791"/>
    <w:rsid w:val="007B3C20"/>
    <w:rsid w:val="007B5B6D"/>
    <w:rsid w:val="007B7707"/>
    <w:rsid w:val="007C293B"/>
    <w:rsid w:val="007C636E"/>
    <w:rsid w:val="007C6E90"/>
    <w:rsid w:val="007C6F94"/>
    <w:rsid w:val="007C7D8E"/>
    <w:rsid w:val="007D1058"/>
    <w:rsid w:val="007D353B"/>
    <w:rsid w:val="007D3B77"/>
    <w:rsid w:val="007D6791"/>
    <w:rsid w:val="007D6EBE"/>
    <w:rsid w:val="007D7903"/>
    <w:rsid w:val="007E173F"/>
    <w:rsid w:val="007E3A54"/>
    <w:rsid w:val="007E4669"/>
    <w:rsid w:val="007E4B2A"/>
    <w:rsid w:val="007F1AAF"/>
    <w:rsid w:val="007F455E"/>
    <w:rsid w:val="007F5735"/>
    <w:rsid w:val="00801F1A"/>
    <w:rsid w:val="00806247"/>
    <w:rsid w:val="0080665C"/>
    <w:rsid w:val="00820854"/>
    <w:rsid w:val="008209A8"/>
    <w:rsid w:val="00827677"/>
    <w:rsid w:val="00832F50"/>
    <w:rsid w:val="00847806"/>
    <w:rsid w:val="008511A2"/>
    <w:rsid w:val="00861274"/>
    <w:rsid w:val="008624AE"/>
    <w:rsid w:val="008644F0"/>
    <w:rsid w:val="00864885"/>
    <w:rsid w:val="00865CFF"/>
    <w:rsid w:val="00865FDE"/>
    <w:rsid w:val="00866477"/>
    <w:rsid w:val="008668DC"/>
    <w:rsid w:val="00867F66"/>
    <w:rsid w:val="00871122"/>
    <w:rsid w:val="00871CEC"/>
    <w:rsid w:val="00873F45"/>
    <w:rsid w:val="00876A13"/>
    <w:rsid w:val="00877CB5"/>
    <w:rsid w:val="00880DCD"/>
    <w:rsid w:val="00887A0A"/>
    <w:rsid w:val="00890BC6"/>
    <w:rsid w:val="0089157A"/>
    <w:rsid w:val="008916C2"/>
    <w:rsid w:val="00893094"/>
    <w:rsid w:val="00893397"/>
    <w:rsid w:val="008938BC"/>
    <w:rsid w:val="0089452C"/>
    <w:rsid w:val="008A502F"/>
    <w:rsid w:val="008A756F"/>
    <w:rsid w:val="008B1CF9"/>
    <w:rsid w:val="008B4183"/>
    <w:rsid w:val="008B5B8D"/>
    <w:rsid w:val="008C0673"/>
    <w:rsid w:val="008C3046"/>
    <w:rsid w:val="008C37FD"/>
    <w:rsid w:val="008C7DB8"/>
    <w:rsid w:val="008D3B8D"/>
    <w:rsid w:val="008D4D2A"/>
    <w:rsid w:val="008E6BCE"/>
    <w:rsid w:val="008E77E8"/>
    <w:rsid w:val="008F6B34"/>
    <w:rsid w:val="008F6CAE"/>
    <w:rsid w:val="008F750C"/>
    <w:rsid w:val="0090259C"/>
    <w:rsid w:val="00905315"/>
    <w:rsid w:val="00905C14"/>
    <w:rsid w:val="00905CEB"/>
    <w:rsid w:val="00910E18"/>
    <w:rsid w:val="00917539"/>
    <w:rsid w:val="00922A90"/>
    <w:rsid w:val="0092436C"/>
    <w:rsid w:val="00926D7C"/>
    <w:rsid w:val="00936BA0"/>
    <w:rsid w:val="00943F3D"/>
    <w:rsid w:val="00946B2F"/>
    <w:rsid w:val="0095000B"/>
    <w:rsid w:val="009509F3"/>
    <w:rsid w:val="00950BB5"/>
    <w:rsid w:val="009606D9"/>
    <w:rsid w:val="009632FE"/>
    <w:rsid w:val="00963C3C"/>
    <w:rsid w:val="00964BFE"/>
    <w:rsid w:val="00965D78"/>
    <w:rsid w:val="009758AB"/>
    <w:rsid w:val="00977BA2"/>
    <w:rsid w:val="00980609"/>
    <w:rsid w:val="009826E5"/>
    <w:rsid w:val="009827E8"/>
    <w:rsid w:val="00990125"/>
    <w:rsid w:val="0099126C"/>
    <w:rsid w:val="009A0F6C"/>
    <w:rsid w:val="009A48F9"/>
    <w:rsid w:val="009A4CA4"/>
    <w:rsid w:val="009A552B"/>
    <w:rsid w:val="009A75FA"/>
    <w:rsid w:val="009A7619"/>
    <w:rsid w:val="009B239D"/>
    <w:rsid w:val="009B33DF"/>
    <w:rsid w:val="009B4AA7"/>
    <w:rsid w:val="009B7401"/>
    <w:rsid w:val="009C2292"/>
    <w:rsid w:val="009C239D"/>
    <w:rsid w:val="009C2CED"/>
    <w:rsid w:val="009D13B8"/>
    <w:rsid w:val="009D5F2B"/>
    <w:rsid w:val="009E4FB0"/>
    <w:rsid w:val="009F0A0D"/>
    <w:rsid w:val="009F282C"/>
    <w:rsid w:val="009F362D"/>
    <w:rsid w:val="00A02328"/>
    <w:rsid w:val="00A05AFC"/>
    <w:rsid w:val="00A10A46"/>
    <w:rsid w:val="00A13ED6"/>
    <w:rsid w:val="00A14743"/>
    <w:rsid w:val="00A1513A"/>
    <w:rsid w:val="00A15DB2"/>
    <w:rsid w:val="00A17735"/>
    <w:rsid w:val="00A25606"/>
    <w:rsid w:val="00A27719"/>
    <w:rsid w:val="00A27C6A"/>
    <w:rsid w:val="00A305AE"/>
    <w:rsid w:val="00A333E1"/>
    <w:rsid w:val="00A339AC"/>
    <w:rsid w:val="00A36935"/>
    <w:rsid w:val="00A400A4"/>
    <w:rsid w:val="00A40EAA"/>
    <w:rsid w:val="00A4416A"/>
    <w:rsid w:val="00A44A85"/>
    <w:rsid w:val="00A45766"/>
    <w:rsid w:val="00A56895"/>
    <w:rsid w:val="00A57843"/>
    <w:rsid w:val="00A61CA8"/>
    <w:rsid w:val="00A63BD9"/>
    <w:rsid w:val="00A67D92"/>
    <w:rsid w:val="00A73A03"/>
    <w:rsid w:val="00A757EF"/>
    <w:rsid w:val="00A76E44"/>
    <w:rsid w:val="00A80A7C"/>
    <w:rsid w:val="00A80D94"/>
    <w:rsid w:val="00A8127E"/>
    <w:rsid w:val="00A87699"/>
    <w:rsid w:val="00A9150C"/>
    <w:rsid w:val="00A91F11"/>
    <w:rsid w:val="00A95596"/>
    <w:rsid w:val="00A96A25"/>
    <w:rsid w:val="00A97F43"/>
    <w:rsid w:val="00AA55DF"/>
    <w:rsid w:val="00AA5990"/>
    <w:rsid w:val="00AB2CBE"/>
    <w:rsid w:val="00AB76F2"/>
    <w:rsid w:val="00AC0EDF"/>
    <w:rsid w:val="00AC5613"/>
    <w:rsid w:val="00AC65EA"/>
    <w:rsid w:val="00AE21A0"/>
    <w:rsid w:val="00AE26A7"/>
    <w:rsid w:val="00AF1DBA"/>
    <w:rsid w:val="00AF3A25"/>
    <w:rsid w:val="00AF4085"/>
    <w:rsid w:val="00AF461A"/>
    <w:rsid w:val="00AF74EF"/>
    <w:rsid w:val="00AF773E"/>
    <w:rsid w:val="00B009B4"/>
    <w:rsid w:val="00B02B24"/>
    <w:rsid w:val="00B05F1A"/>
    <w:rsid w:val="00B078BB"/>
    <w:rsid w:val="00B0790F"/>
    <w:rsid w:val="00B13EDA"/>
    <w:rsid w:val="00B15F88"/>
    <w:rsid w:val="00B16037"/>
    <w:rsid w:val="00B164D2"/>
    <w:rsid w:val="00B16B80"/>
    <w:rsid w:val="00B20787"/>
    <w:rsid w:val="00B20CB7"/>
    <w:rsid w:val="00B21852"/>
    <w:rsid w:val="00B24993"/>
    <w:rsid w:val="00B26270"/>
    <w:rsid w:val="00B265A5"/>
    <w:rsid w:val="00B36561"/>
    <w:rsid w:val="00B36A82"/>
    <w:rsid w:val="00B3764A"/>
    <w:rsid w:val="00B40525"/>
    <w:rsid w:val="00B423D0"/>
    <w:rsid w:val="00B47831"/>
    <w:rsid w:val="00B500F3"/>
    <w:rsid w:val="00B51FB8"/>
    <w:rsid w:val="00B551F6"/>
    <w:rsid w:val="00B56397"/>
    <w:rsid w:val="00B6188F"/>
    <w:rsid w:val="00B61A54"/>
    <w:rsid w:val="00B62186"/>
    <w:rsid w:val="00B625C6"/>
    <w:rsid w:val="00B6269E"/>
    <w:rsid w:val="00B6554A"/>
    <w:rsid w:val="00B662AB"/>
    <w:rsid w:val="00B765F7"/>
    <w:rsid w:val="00B82CE1"/>
    <w:rsid w:val="00B86219"/>
    <w:rsid w:val="00B86947"/>
    <w:rsid w:val="00B92082"/>
    <w:rsid w:val="00B96122"/>
    <w:rsid w:val="00B97C17"/>
    <w:rsid w:val="00BA235E"/>
    <w:rsid w:val="00BB00D2"/>
    <w:rsid w:val="00BB0E64"/>
    <w:rsid w:val="00BB3315"/>
    <w:rsid w:val="00BB37CB"/>
    <w:rsid w:val="00BB6382"/>
    <w:rsid w:val="00BB73F0"/>
    <w:rsid w:val="00BC190E"/>
    <w:rsid w:val="00BC566B"/>
    <w:rsid w:val="00BC7F72"/>
    <w:rsid w:val="00BD4D89"/>
    <w:rsid w:val="00BD5C48"/>
    <w:rsid w:val="00BE6330"/>
    <w:rsid w:val="00BF1EE8"/>
    <w:rsid w:val="00BF2F13"/>
    <w:rsid w:val="00BF3641"/>
    <w:rsid w:val="00BF4AFA"/>
    <w:rsid w:val="00BF58E1"/>
    <w:rsid w:val="00C00E1D"/>
    <w:rsid w:val="00C074A1"/>
    <w:rsid w:val="00C13A3D"/>
    <w:rsid w:val="00C13C86"/>
    <w:rsid w:val="00C15406"/>
    <w:rsid w:val="00C1678D"/>
    <w:rsid w:val="00C24CD1"/>
    <w:rsid w:val="00C270F4"/>
    <w:rsid w:val="00C335E2"/>
    <w:rsid w:val="00C37B1F"/>
    <w:rsid w:val="00C37F3D"/>
    <w:rsid w:val="00C37F5D"/>
    <w:rsid w:val="00C40B9B"/>
    <w:rsid w:val="00C4676D"/>
    <w:rsid w:val="00C50602"/>
    <w:rsid w:val="00C57631"/>
    <w:rsid w:val="00C63F99"/>
    <w:rsid w:val="00C64CA3"/>
    <w:rsid w:val="00C65511"/>
    <w:rsid w:val="00C73918"/>
    <w:rsid w:val="00C77441"/>
    <w:rsid w:val="00C86BC4"/>
    <w:rsid w:val="00C927EE"/>
    <w:rsid w:val="00C9280A"/>
    <w:rsid w:val="00CA10C2"/>
    <w:rsid w:val="00CA1A6F"/>
    <w:rsid w:val="00CA3497"/>
    <w:rsid w:val="00CA3B9E"/>
    <w:rsid w:val="00CB1162"/>
    <w:rsid w:val="00CB684C"/>
    <w:rsid w:val="00CD1F94"/>
    <w:rsid w:val="00CD5780"/>
    <w:rsid w:val="00CD64A5"/>
    <w:rsid w:val="00CE1B9F"/>
    <w:rsid w:val="00CE7C8D"/>
    <w:rsid w:val="00CF0DED"/>
    <w:rsid w:val="00CF2814"/>
    <w:rsid w:val="00CF580B"/>
    <w:rsid w:val="00CF6902"/>
    <w:rsid w:val="00D02D7A"/>
    <w:rsid w:val="00D06DCB"/>
    <w:rsid w:val="00D07C57"/>
    <w:rsid w:val="00D12B59"/>
    <w:rsid w:val="00D15A21"/>
    <w:rsid w:val="00D23063"/>
    <w:rsid w:val="00D27131"/>
    <w:rsid w:val="00D27334"/>
    <w:rsid w:val="00D40733"/>
    <w:rsid w:val="00D44A2C"/>
    <w:rsid w:val="00D459D9"/>
    <w:rsid w:val="00D4646C"/>
    <w:rsid w:val="00D4682F"/>
    <w:rsid w:val="00D575F2"/>
    <w:rsid w:val="00D65E8C"/>
    <w:rsid w:val="00D65FCA"/>
    <w:rsid w:val="00D6678E"/>
    <w:rsid w:val="00D67C53"/>
    <w:rsid w:val="00D70E67"/>
    <w:rsid w:val="00D72FE7"/>
    <w:rsid w:val="00D7596B"/>
    <w:rsid w:val="00D84CCB"/>
    <w:rsid w:val="00D850E3"/>
    <w:rsid w:val="00D91D39"/>
    <w:rsid w:val="00D92CF1"/>
    <w:rsid w:val="00D94C5F"/>
    <w:rsid w:val="00DA063C"/>
    <w:rsid w:val="00DA069D"/>
    <w:rsid w:val="00DA5759"/>
    <w:rsid w:val="00DA66CA"/>
    <w:rsid w:val="00DB32CA"/>
    <w:rsid w:val="00DB3392"/>
    <w:rsid w:val="00DB3667"/>
    <w:rsid w:val="00DB41AC"/>
    <w:rsid w:val="00DB5EC2"/>
    <w:rsid w:val="00DB6433"/>
    <w:rsid w:val="00DB6F01"/>
    <w:rsid w:val="00DC038A"/>
    <w:rsid w:val="00DC1EE6"/>
    <w:rsid w:val="00DC1F1B"/>
    <w:rsid w:val="00DC2032"/>
    <w:rsid w:val="00DC2293"/>
    <w:rsid w:val="00DC7610"/>
    <w:rsid w:val="00DD36B3"/>
    <w:rsid w:val="00DE2869"/>
    <w:rsid w:val="00DE5C8A"/>
    <w:rsid w:val="00DF554A"/>
    <w:rsid w:val="00DF58D2"/>
    <w:rsid w:val="00E1185E"/>
    <w:rsid w:val="00E13FC5"/>
    <w:rsid w:val="00E1512A"/>
    <w:rsid w:val="00E17016"/>
    <w:rsid w:val="00E21E29"/>
    <w:rsid w:val="00E2218F"/>
    <w:rsid w:val="00E233DA"/>
    <w:rsid w:val="00E239AD"/>
    <w:rsid w:val="00E274B9"/>
    <w:rsid w:val="00E31FBE"/>
    <w:rsid w:val="00E32471"/>
    <w:rsid w:val="00E33807"/>
    <w:rsid w:val="00E37CF9"/>
    <w:rsid w:val="00E414BE"/>
    <w:rsid w:val="00E420FC"/>
    <w:rsid w:val="00E42653"/>
    <w:rsid w:val="00E4387F"/>
    <w:rsid w:val="00E47977"/>
    <w:rsid w:val="00E47E3E"/>
    <w:rsid w:val="00E501B5"/>
    <w:rsid w:val="00E51CBE"/>
    <w:rsid w:val="00E51CFF"/>
    <w:rsid w:val="00E570FB"/>
    <w:rsid w:val="00E61769"/>
    <w:rsid w:val="00E617B5"/>
    <w:rsid w:val="00E63C06"/>
    <w:rsid w:val="00E66BD3"/>
    <w:rsid w:val="00E72A83"/>
    <w:rsid w:val="00E75A7A"/>
    <w:rsid w:val="00E770C6"/>
    <w:rsid w:val="00E80862"/>
    <w:rsid w:val="00E84D0A"/>
    <w:rsid w:val="00E85056"/>
    <w:rsid w:val="00E869FC"/>
    <w:rsid w:val="00E86E79"/>
    <w:rsid w:val="00E91D86"/>
    <w:rsid w:val="00E92337"/>
    <w:rsid w:val="00E92B36"/>
    <w:rsid w:val="00EA20D2"/>
    <w:rsid w:val="00EB020F"/>
    <w:rsid w:val="00EB03B3"/>
    <w:rsid w:val="00EB03C9"/>
    <w:rsid w:val="00EB246A"/>
    <w:rsid w:val="00EB2E79"/>
    <w:rsid w:val="00EC0A8B"/>
    <w:rsid w:val="00EC4FE8"/>
    <w:rsid w:val="00EC69CD"/>
    <w:rsid w:val="00ED1F1F"/>
    <w:rsid w:val="00ED2673"/>
    <w:rsid w:val="00ED2C76"/>
    <w:rsid w:val="00ED75B3"/>
    <w:rsid w:val="00EE210B"/>
    <w:rsid w:val="00EE3343"/>
    <w:rsid w:val="00EE4BEE"/>
    <w:rsid w:val="00EE735A"/>
    <w:rsid w:val="00EF1A04"/>
    <w:rsid w:val="00EF487F"/>
    <w:rsid w:val="00F02262"/>
    <w:rsid w:val="00F04866"/>
    <w:rsid w:val="00F04DA1"/>
    <w:rsid w:val="00F0621D"/>
    <w:rsid w:val="00F06B92"/>
    <w:rsid w:val="00F12E11"/>
    <w:rsid w:val="00F155B7"/>
    <w:rsid w:val="00F23ED0"/>
    <w:rsid w:val="00F24168"/>
    <w:rsid w:val="00F25BB1"/>
    <w:rsid w:val="00F27541"/>
    <w:rsid w:val="00F27ED3"/>
    <w:rsid w:val="00F30171"/>
    <w:rsid w:val="00F31452"/>
    <w:rsid w:val="00F326DB"/>
    <w:rsid w:val="00F463FF"/>
    <w:rsid w:val="00F51C7F"/>
    <w:rsid w:val="00F534EA"/>
    <w:rsid w:val="00F61869"/>
    <w:rsid w:val="00F64DAA"/>
    <w:rsid w:val="00F64E33"/>
    <w:rsid w:val="00F671A8"/>
    <w:rsid w:val="00F734DF"/>
    <w:rsid w:val="00F73635"/>
    <w:rsid w:val="00F81717"/>
    <w:rsid w:val="00F831B9"/>
    <w:rsid w:val="00F83563"/>
    <w:rsid w:val="00F84530"/>
    <w:rsid w:val="00F85516"/>
    <w:rsid w:val="00F91D89"/>
    <w:rsid w:val="00F92777"/>
    <w:rsid w:val="00F9292B"/>
    <w:rsid w:val="00F93ECE"/>
    <w:rsid w:val="00FA28A3"/>
    <w:rsid w:val="00FA39D8"/>
    <w:rsid w:val="00FB2F5F"/>
    <w:rsid w:val="00FC27B0"/>
    <w:rsid w:val="00FC6857"/>
    <w:rsid w:val="00FD1107"/>
    <w:rsid w:val="00FD4997"/>
    <w:rsid w:val="00FD4A90"/>
    <w:rsid w:val="00FD7563"/>
    <w:rsid w:val="00FE03F3"/>
    <w:rsid w:val="00FE1178"/>
    <w:rsid w:val="00FE43D4"/>
    <w:rsid w:val="00FF3A1F"/>
    <w:rsid w:val="00FF4EE3"/>
    <w:rsid w:val="00FF5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BA0"/>
    <w:pPr>
      <w:widowControl w:val="0"/>
      <w:jc w:val="both"/>
    </w:pPr>
    <w:rPr>
      <w:rFonts w:ascii="Times New Roman" w:hAnsi="Times New Roman"/>
      <w:sz w:val="32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36B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99"/>
    <w:rsid w:val="00936BA0"/>
    <w:pPr>
      <w:ind w:firstLine="567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342B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42B27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342B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42B27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2009CD"/>
    <w:rPr>
      <w:rFonts w:cs="Times New Roman"/>
    </w:rPr>
  </w:style>
  <w:style w:type="paragraph" w:customStyle="1" w:styleId="msonormalcxspmiddle">
    <w:name w:val="msonormalcxspmiddle"/>
    <w:basedOn w:val="Normal"/>
    <w:uiPriority w:val="99"/>
    <w:rsid w:val="00FD75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52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12432</TotalTime>
  <Pages>2</Pages>
  <Words>133</Words>
  <Characters>761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196</cp:revision>
  <cp:lastPrinted>2026-02-04T08:11:00Z</cp:lastPrinted>
  <dcterms:created xsi:type="dcterms:W3CDTF">2024-10-31T02:37:00Z</dcterms:created>
  <dcterms:modified xsi:type="dcterms:W3CDTF">2026-03-03T06:09:00Z</dcterms:modified>
</cp:coreProperties>
</file>